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CA4C" w14:textId="54C90434" w:rsidR="004D283E" w:rsidRDefault="004D283E" w:rsidP="00FA6C34">
      <w:pPr>
        <w:pStyle w:val="bullet-01"/>
        <w:numPr>
          <w:ilvl w:val="0"/>
          <w:numId w:val="0"/>
        </w:numPr>
        <w:tabs>
          <w:tab w:val="left" w:pos="720"/>
        </w:tabs>
        <w:spacing w:after="0"/>
        <w:jc w:val="center"/>
        <w:rPr>
          <w:rFonts w:asciiTheme="minorHAnsi" w:hAnsiTheme="minorHAnsi" w:cs="Arial"/>
          <w:b/>
          <w:bCs/>
          <w:sz w:val="28"/>
          <w:szCs w:val="28"/>
        </w:rPr>
      </w:pPr>
      <w:r>
        <w:rPr>
          <w:rFonts w:ascii="Calibri" w:hAnsi="Calibri"/>
          <w:b/>
          <w:sz w:val="24"/>
          <w:szCs w:val="32"/>
          <w:u w:val="single"/>
        </w:rPr>
        <w:t>Directions</w:t>
      </w:r>
      <w:r>
        <w:rPr>
          <w:rFonts w:ascii="Calibri" w:hAnsi="Calibri"/>
          <w:b/>
          <w:sz w:val="24"/>
          <w:szCs w:val="32"/>
        </w:rPr>
        <w:t xml:space="preserve"> for </w:t>
      </w:r>
      <w:r w:rsidR="00266247">
        <w:rPr>
          <w:rFonts w:asciiTheme="minorHAnsi" w:eastAsia="Times New Roman" w:hAnsiTheme="minorHAnsi"/>
          <w:b/>
          <w:color w:val="000000"/>
          <w:sz w:val="24"/>
          <w:szCs w:val="24"/>
        </w:rPr>
        <w:t>A</w:t>
      </w:r>
      <w:r w:rsidR="009B150B">
        <w:rPr>
          <w:rFonts w:asciiTheme="minorHAnsi" w:eastAsia="Times New Roman" w:hAnsiTheme="minorHAnsi"/>
          <w:b/>
          <w:color w:val="000000"/>
          <w:sz w:val="24"/>
          <w:szCs w:val="24"/>
        </w:rPr>
        <w:t>P</w:t>
      </w:r>
      <w:r>
        <w:rPr>
          <w:rFonts w:asciiTheme="minorHAnsi" w:eastAsia="Times New Roman" w:hAnsiTheme="minorHAnsi"/>
          <w:b/>
          <w:color w:val="000000"/>
          <w:sz w:val="24"/>
          <w:szCs w:val="24"/>
        </w:rPr>
        <w:t xml:space="preserve"> </w:t>
      </w:r>
      <w:r w:rsidRPr="005B0D14">
        <w:rPr>
          <w:rFonts w:asciiTheme="minorHAnsi" w:eastAsia="Times New Roman" w:hAnsiTheme="minorHAnsi"/>
          <w:b/>
          <w:color w:val="000000"/>
          <w:sz w:val="24"/>
          <w:szCs w:val="24"/>
        </w:rPr>
        <w:t xml:space="preserve">Summary of Learning Activities (Required Element </w:t>
      </w:r>
      <w:r w:rsidR="009B150B">
        <w:rPr>
          <w:rFonts w:asciiTheme="minorHAnsi" w:eastAsia="Times New Roman" w:hAnsiTheme="minorHAnsi"/>
          <w:b/>
          <w:color w:val="000000"/>
          <w:sz w:val="24"/>
          <w:szCs w:val="24"/>
        </w:rPr>
        <w:t>3</w:t>
      </w:r>
      <w:r w:rsidR="00266247">
        <w:rPr>
          <w:rFonts w:asciiTheme="minorHAnsi" w:eastAsia="Times New Roman" w:hAnsiTheme="minorHAnsi"/>
          <w:b/>
          <w:color w:val="000000"/>
          <w:sz w:val="24"/>
          <w:szCs w:val="24"/>
        </w:rPr>
        <w:t>.2</w:t>
      </w:r>
      <w:r w:rsidRPr="005B0D14">
        <w:rPr>
          <w:rFonts w:asciiTheme="minorHAnsi" w:eastAsia="Times New Roman" w:hAnsiTheme="minorHAnsi"/>
          <w:b/>
          <w:color w:val="000000"/>
          <w:sz w:val="24"/>
          <w:szCs w:val="24"/>
        </w:rPr>
        <w:t>)</w:t>
      </w:r>
    </w:p>
    <w:p w14:paraId="096B9B1A" w14:textId="7BC221D2" w:rsidR="004968C8" w:rsidRPr="00F32285" w:rsidRDefault="004968C8" w:rsidP="00F32285">
      <w:pPr>
        <w:spacing w:before="100" w:beforeAutospacing="1" w:after="60" w:line="257" w:lineRule="auto"/>
        <w:rPr>
          <w:color w:val="000000" w:themeColor="text1"/>
        </w:rPr>
      </w:pPr>
      <w:r w:rsidRPr="00F32285">
        <w:rPr>
          <w:b/>
          <w:bCs/>
          <w:color w:val="000000" w:themeColor="text1"/>
        </w:rPr>
        <w:t xml:space="preserve">Required Element </w:t>
      </w:r>
      <w:r w:rsidR="009B150B">
        <w:rPr>
          <w:b/>
          <w:bCs/>
          <w:color w:val="000000" w:themeColor="text1"/>
        </w:rPr>
        <w:t>3</w:t>
      </w:r>
      <w:r w:rsidRPr="00F32285">
        <w:rPr>
          <w:b/>
          <w:bCs/>
          <w:color w:val="000000" w:themeColor="text1"/>
        </w:rPr>
        <w:t>.2</w:t>
      </w:r>
      <w:r w:rsidRPr="00F32285">
        <w:rPr>
          <w:color w:val="000000" w:themeColor="text1"/>
        </w:rPr>
        <w:t>   The program’s curriculum must provide learning experiences to attain the breadth and depth of the required curriculum competencies.  Syllabi for courses (including those with supervised experiential learning) taught within the academic unit must include the relevant competencies.</w:t>
      </w:r>
    </w:p>
    <w:p w14:paraId="0029DD36" w14:textId="662558E9" w:rsidR="004968C8" w:rsidRPr="00F32285" w:rsidRDefault="004968C8" w:rsidP="004968C8">
      <w:pPr>
        <w:pStyle w:val="ListParagraph"/>
        <w:numPr>
          <w:ilvl w:val="0"/>
          <w:numId w:val="2"/>
        </w:numPr>
        <w:spacing w:before="60" w:after="120"/>
        <w:ind w:left="792"/>
        <w:rPr>
          <w:rFonts w:asciiTheme="minorHAnsi" w:hAnsiTheme="minorHAnsi"/>
          <w:color w:val="000000" w:themeColor="text1"/>
        </w:rPr>
      </w:pPr>
      <w:r w:rsidRPr="00F32285">
        <w:rPr>
          <w:rFonts w:asciiTheme="minorHAnsi" w:hAnsiTheme="minorHAnsi"/>
          <w:color w:val="000000" w:themeColor="text1"/>
        </w:rPr>
        <w:t>Learning experiences must prepare students for professional practice with individuals with various health conditions in home and community settings.</w:t>
      </w:r>
    </w:p>
    <w:p w14:paraId="611823E4" w14:textId="138D3F7F" w:rsidR="004968C8" w:rsidRPr="00F32285" w:rsidRDefault="004968C8" w:rsidP="004968C8">
      <w:pPr>
        <w:pStyle w:val="ListParagraph"/>
        <w:numPr>
          <w:ilvl w:val="0"/>
          <w:numId w:val="2"/>
        </w:numPr>
        <w:spacing w:before="60" w:after="120"/>
        <w:ind w:left="792"/>
        <w:rPr>
          <w:rFonts w:asciiTheme="minorHAnsi" w:hAnsiTheme="minorHAnsi"/>
          <w:color w:val="000000" w:themeColor="text1"/>
        </w:rPr>
      </w:pPr>
      <w:r w:rsidRPr="00F32285">
        <w:rPr>
          <w:rFonts w:asciiTheme="minorHAnsi" w:hAnsiTheme="minorHAnsi"/>
          <w:color w:val="000000" w:themeColor="text1"/>
        </w:rPr>
        <w:t xml:space="preserve">Learning experiences must prepare students to work with various populations of diverse cultures, genders and across the life cycle. </w:t>
      </w:r>
    </w:p>
    <w:p w14:paraId="768B01C3" w14:textId="0BD88CAB" w:rsidR="009B150B" w:rsidRPr="009B150B" w:rsidRDefault="009B150B" w:rsidP="009B150B">
      <w:pPr>
        <w:numPr>
          <w:ilvl w:val="0"/>
          <w:numId w:val="3"/>
        </w:numPr>
        <w:spacing w:before="60" w:after="120" w:line="259" w:lineRule="auto"/>
        <w:ind w:left="792"/>
        <w:rPr>
          <w:rFonts w:ascii="Myriad Pro" w:eastAsia="Times New Roman" w:hAnsi="Myriad Pro" w:cs="Times New Roman"/>
          <w:sz w:val="20"/>
          <w:szCs w:val="20"/>
        </w:rPr>
      </w:pPr>
      <w:r w:rsidRPr="00671667">
        <w:rPr>
          <w:rFonts w:ascii="Calibri" w:eastAsia="Times New Roman" w:hAnsi="Calibri" w:cs="Arial"/>
          <w:b/>
          <w:noProof/>
          <w:sz w:val="20"/>
          <w:szCs w:val="24"/>
        </w:rPr>
        <mc:AlternateContent>
          <mc:Choice Requires="wps">
            <w:drawing>
              <wp:anchor distT="45720" distB="45720" distL="114300" distR="114300" simplePos="0" relativeHeight="251659264" behindDoc="0" locked="0" layoutInCell="1" allowOverlap="1" wp14:anchorId="2CD8373A" wp14:editId="721876DE">
                <wp:simplePos x="0" y="0"/>
                <wp:positionH relativeFrom="margin">
                  <wp:posOffset>20025</wp:posOffset>
                </wp:positionH>
                <wp:positionV relativeFrom="margin">
                  <wp:posOffset>2420722</wp:posOffset>
                </wp:positionV>
                <wp:extent cx="6650088" cy="2446649"/>
                <wp:effectExtent l="38100" t="1295400" r="113030" b="128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39446">
                          <a:off x="0" y="0"/>
                          <a:ext cx="6650088" cy="2446649"/>
                        </a:xfrm>
                        <a:prstGeom prst="rect">
                          <a:avLst/>
                        </a:prstGeom>
                        <a:noFill/>
                        <a:ln w="9525">
                          <a:noFill/>
                          <a:miter lim="800000"/>
                          <a:headEnd/>
                          <a:tailEnd/>
                        </a:ln>
                      </wps:spPr>
                      <wps:txbx>
                        <w:txbxContent>
                          <w:p w14:paraId="2595ADCF" w14:textId="77777777" w:rsidR="00671667" w:rsidRPr="00A564C0" w:rsidRDefault="00671667" w:rsidP="00671667">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Directions &amp;</w:t>
                            </w:r>
                          </w:p>
                          <w:p w14:paraId="7A39B364" w14:textId="77777777" w:rsidR="00671667" w:rsidRPr="00A564C0" w:rsidRDefault="00671667" w:rsidP="00671667">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8373A" id="_x0000_t202" coordsize="21600,21600" o:spt="202" path="m,l,21600r21600,l21600,xe">
                <v:stroke joinstyle="miter"/>
                <v:path gradientshapeok="t" o:connecttype="rect"/>
              </v:shapetype>
              <v:shape id="Text Box 2" o:spid="_x0000_s1026" type="#_x0000_t202" style="position:absolute;left:0;text-align:left;margin-left:1.6pt;margin-top:190.6pt;width:523.65pt;height:192.65pt;rotation:-1704541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" filled="f" stroked="f">
                <v:textbox>
                  <w:txbxContent>
                    <w:p w14:paraId="2595ADCF" w14:textId="77777777" w:rsidR="00671667" w:rsidRPr="00A564C0" w:rsidRDefault="00671667" w:rsidP="00671667">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Directions &amp;</w:t>
                      </w:r>
                    </w:p>
                    <w:p w14:paraId="7A39B364" w14:textId="77777777" w:rsidR="00671667" w:rsidRPr="00A564C0" w:rsidRDefault="00671667" w:rsidP="00671667">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Examples</w:t>
                      </w:r>
                    </w:p>
                  </w:txbxContent>
                </v:textbox>
                <w10:wrap anchorx="margin" anchory="margin"/>
              </v:shape>
            </w:pict>
          </mc:Fallback>
        </mc:AlternateContent>
      </w:r>
      <w:r w:rsidRPr="009B150B">
        <w:rPr>
          <w:rFonts w:ascii="Myriad Pro" w:eastAsia="Times New Roman" w:hAnsi="Myriad Pro" w:cs="Times New Roman"/>
          <w:sz w:val="20"/>
          <w:szCs w:val="20"/>
        </w:rPr>
        <w:t>Learning experiences must address and build competency in diversity, equity and inclusion. The program must ensure that students have the skills to recognize biases in self and others and adapt to</w:t>
      </w:r>
      <w:bookmarkStart w:id="0" w:name="_Hlk74845059"/>
      <w:r w:rsidRPr="009B150B">
        <w:rPr>
          <w:rFonts w:ascii="Myriad Pro" w:eastAsia="Times New Roman" w:hAnsi="Myriad Pro" w:cs="Times New Roman"/>
          <w:sz w:val="20"/>
          <w:szCs w:val="20"/>
        </w:rPr>
        <w:t xml:space="preserve">, </w:t>
      </w:r>
      <w:bookmarkStart w:id="1" w:name="_Hlk74843270"/>
      <w:r w:rsidRPr="009B150B">
        <w:rPr>
          <w:rFonts w:ascii="Myriad Pro" w:eastAsia="Times New Roman" w:hAnsi="Myriad Pro" w:cs="Times New Roman"/>
          <w:sz w:val="20"/>
          <w:szCs w:val="20"/>
        </w:rPr>
        <w:t>understand and embrace</w:t>
      </w:r>
      <w:bookmarkEnd w:id="0"/>
      <w:r w:rsidRPr="009B150B">
        <w:rPr>
          <w:rFonts w:ascii="Myriad Pro" w:eastAsia="Times New Roman" w:hAnsi="Myriad Pro" w:cs="Times New Roman"/>
          <w:sz w:val="20"/>
          <w:szCs w:val="20"/>
        </w:rPr>
        <w:t xml:space="preserve"> </w:t>
      </w:r>
      <w:bookmarkEnd w:id="1"/>
      <w:r w:rsidRPr="009B150B">
        <w:rPr>
          <w:rFonts w:ascii="Myriad Pro" w:eastAsia="Times New Roman" w:hAnsi="Myriad Pro" w:cs="Times New Roman"/>
          <w:sz w:val="20"/>
          <w:szCs w:val="20"/>
        </w:rPr>
        <w:t>the diversity of the human experience.</w:t>
      </w:r>
    </w:p>
    <w:p w14:paraId="4DCF8CE6" w14:textId="08CFAA46" w:rsidR="009B150B" w:rsidRPr="009B150B" w:rsidRDefault="009B150B" w:rsidP="009B150B">
      <w:pPr>
        <w:numPr>
          <w:ilvl w:val="0"/>
          <w:numId w:val="3"/>
        </w:numPr>
        <w:spacing w:before="60" w:after="120" w:line="259" w:lineRule="auto"/>
        <w:ind w:left="792"/>
        <w:rPr>
          <w:rFonts w:ascii="Myriad Pro" w:eastAsia="Times New Roman" w:hAnsi="Myriad Pro" w:cs="Times New Roman"/>
          <w:sz w:val="20"/>
          <w:szCs w:val="20"/>
        </w:rPr>
      </w:pPr>
      <w:r w:rsidRPr="009B150B">
        <w:rPr>
          <w:rFonts w:ascii="Myriad Pro" w:eastAsia="Times New Roman" w:hAnsi="Myriad Pro" w:cs="Times New Roman"/>
          <w:color w:val="000000"/>
          <w:sz w:val="20"/>
          <w:szCs w:val="20"/>
        </w:rPr>
        <w:t xml:space="preserve">Learning experiences must incorporate a variety of educational approaches necessary for delivery of curriculum content to meet learner needs and competencies. </w:t>
      </w:r>
    </w:p>
    <w:p w14:paraId="7625D71E" w14:textId="5920B6D5" w:rsidR="004968C8" w:rsidRPr="009B150B" w:rsidRDefault="009B150B" w:rsidP="009B150B">
      <w:pPr>
        <w:numPr>
          <w:ilvl w:val="2"/>
          <w:numId w:val="4"/>
        </w:numPr>
        <w:spacing w:before="60" w:after="120" w:line="259" w:lineRule="auto"/>
        <w:ind w:left="1080" w:hanging="360"/>
        <w:rPr>
          <w:rFonts w:ascii="Myriad Pro" w:eastAsia="Times New Roman" w:hAnsi="Myriad Pro" w:cs="Times New Roman"/>
          <w:sz w:val="20"/>
          <w:szCs w:val="20"/>
        </w:rPr>
      </w:pPr>
      <w:r w:rsidRPr="009B150B">
        <w:rPr>
          <w:rFonts w:ascii="Myriad Pro" w:eastAsia="Times New Roman" w:hAnsi="Myriad Pro"/>
          <w:color w:val="000000" w:themeColor="text1"/>
          <w:sz w:val="20"/>
          <w:szCs w:val="20"/>
        </w:rPr>
        <w:t xml:space="preserve">If any portion of the program is offered through distance education, the program assures </w:t>
      </w:r>
      <w:r w:rsidRPr="009B150B">
        <w:rPr>
          <w:rFonts w:ascii="Myriad Pro" w:hAnsi="Myriad Pro" w:cstheme="minorHAnsi"/>
          <w:color w:val="000000" w:themeColor="text1"/>
          <w:sz w:val="20"/>
          <w:szCs w:val="20"/>
        </w:rPr>
        <w:t>regular and substantive interaction between students and faculty.</w:t>
      </w:r>
    </w:p>
    <w:p w14:paraId="77E6DD08" w14:textId="4F560640" w:rsidR="00D61463" w:rsidRDefault="004D283E" w:rsidP="004968C8">
      <w:pPr>
        <w:spacing w:after="0" w:line="240" w:lineRule="auto"/>
        <w:rPr>
          <w:rFonts w:eastAsia="Times New Roman" w:cs="Times New Roman"/>
          <w:color w:val="000000"/>
        </w:rPr>
      </w:pPr>
      <w:r>
        <w:rPr>
          <w:rFonts w:eastAsia="Times New Roman" w:cs="Times New Roman"/>
          <w:b/>
          <w:color w:val="000000"/>
        </w:rPr>
        <w:t xml:space="preserve">Directions: </w:t>
      </w:r>
      <w:r>
        <w:rPr>
          <w:rFonts w:eastAsia="Times New Roman" w:cs="Times New Roman"/>
          <w:color w:val="000000"/>
        </w:rPr>
        <w:t xml:space="preserve">Complete the following tables by identifying in which courses or supervised </w:t>
      </w:r>
      <w:r w:rsidR="00266247">
        <w:rPr>
          <w:rFonts w:eastAsia="Times New Roman" w:cs="Times New Roman"/>
          <w:color w:val="000000"/>
        </w:rPr>
        <w:t>experiential learning rotations</w:t>
      </w:r>
      <w:r>
        <w:rPr>
          <w:rFonts w:eastAsia="Times New Roman" w:cs="Times New Roman"/>
          <w:color w:val="000000"/>
        </w:rPr>
        <w:t xml:space="preserve"> students are exposed to various populations, cultures, disease states and conditions</w:t>
      </w:r>
      <w:r w:rsidR="00157168">
        <w:rPr>
          <w:rFonts w:eastAsia="Times New Roman" w:cs="Times New Roman"/>
          <w:color w:val="000000"/>
        </w:rPr>
        <w:t xml:space="preserve"> </w:t>
      </w:r>
      <w:r w:rsidR="004968C8">
        <w:rPr>
          <w:rFonts w:eastAsia="Times New Roman" w:cs="Times New Roman"/>
          <w:color w:val="000000"/>
        </w:rPr>
        <w:t>(</w:t>
      </w:r>
      <w:r w:rsidR="00157168">
        <w:rPr>
          <w:rFonts w:eastAsia="Times New Roman" w:cs="Times New Roman"/>
          <w:color w:val="000000"/>
        </w:rPr>
        <w:t xml:space="preserve">as indicated in RE </w:t>
      </w:r>
      <w:r w:rsidR="009B150B">
        <w:rPr>
          <w:rFonts w:eastAsia="Times New Roman" w:cs="Times New Roman"/>
          <w:color w:val="000000"/>
        </w:rPr>
        <w:t>3</w:t>
      </w:r>
      <w:r w:rsidR="00157168">
        <w:rPr>
          <w:rFonts w:eastAsia="Times New Roman" w:cs="Times New Roman"/>
          <w:color w:val="000000"/>
        </w:rPr>
        <w:t xml:space="preserve">.2) </w:t>
      </w:r>
      <w:r w:rsidR="00B46702">
        <w:rPr>
          <w:rFonts w:eastAsia="Times New Roman" w:cs="Times New Roman"/>
          <w:color w:val="000000"/>
        </w:rPr>
        <w:t xml:space="preserve">and </w:t>
      </w:r>
      <w:r w:rsidR="00E049D9">
        <w:rPr>
          <w:rFonts w:eastAsia="Times New Roman" w:cs="Times New Roman"/>
          <w:color w:val="000000"/>
        </w:rPr>
        <w:t xml:space="preserve">providing </w:t>
      </w:r>
      <w:r w:rsidR="00B46702">
        <w:rPr>
          <w:rFonts w:eastAsia="Times New Roman" w:cs="Times New Roman"/>
          <w:color w:val="000000"/>
        </w:rPr>
        <w:t>an example of the learning activity provided within that course</w:t>
      </w:r>
      <w:r w:rsidR="00D725BD">
        <w:rPr>
          <w:rFonts w:eastAsia="Times New Roman" w:cs="Times New Roman"/>
          <w:color w:val="000000"/>
        </w:rPr>
        <w:t xml:space="preserve"> or rotation</w:t>
      </w:r>
      <w:r>
        <w:rPr>
          <w:rFonts w:eastAsia="Times New Roman" w:cs="Times New Roman"/>
          <w:color w:val="000000"/>
        </w:rPr>
        <w:t>.</w:t>
      </w:r>
      <w:r w:rsidR="00671667" w:rsidRPr="00671667">
        <w:rPr>
          <w:rFonts w:ascii="Calibri" w:eastAsia="Times New Roman" w:hAnsi="Calibri" w:cs="Arial"/>
          <w:b/>
          <w:noProof/>
          <w:sz w:val="20"/>
          <w:szCs w:val="24"/>
        </w:rPr>
        <w:t xml:space="preserve"> </w:t>
      </w:r>
    </w:p>
    <w:p w14:paraId="068E7386" w14:textId="3529F096" w:rsidR="004968C8" w:rsidRDefault="004968C8" w:rsidP="004968C8">
      <w:pPr>
        <w:spacing w:after="0" w:line="240" w:lineRule="auto"/>
        <w:rPr>
          <w:rFonts w:eastAsia="Times New Roman" w:cs="Times New Roman"/>
          <w:color w:val="000000"/>
        </w:rPr>
      </w:pPr>
    </w:p>
    <w:p w14:paraId="16483F7C" w14:textId="6913ACB3" w:rsidR="004D283E" w:rsidRPr="00F32285" w:rsidRDefault="004D283E" w:rsidP="004968C8">
      <w:pPr>
        <w:spacing w:after="0" w:line="257" w:lineRule="auto"/>
        <w:rPr>
          <w:rFonts w:eastAsia="Times New Roman" w:cs="Times New Roman"/>
          <w:color w:val="000000" w:themeColor="text1"/>
        </w:rPr>
      </w:pPr>
      <w:r>
        <w:rPr>
          <w:rFonts w:eastAsia="Times New Roman" w:cs="Times New Roman"/>
          <w:color w:val="000000"/>
        </w:rPr>
        <w:t xml:space="preserve">There must be at least one example for </w:t>
      </w:r>
      <w:r w:rsidR="00B46702" w:rsidRPr="00FB592D">
        <w:rPr>
          <w:rFonts w:eastAsia="Times New Roman" w:cs="Times New Roman"/>
          <w:color w:val="000000"/>
        </w:rPr>
        <w:t>program-identified populations or cultures and program-identified conditions/disease states</w:t>
      </w:r>
      <w:r w:rsidR="00B46702">
        <w:rPr>
          <w:rFonts w:eastAsia="Times New Roman" w:cs="Times New Roman"/>
          <w:i/>
          <w:color w:val="000000"/>
        </w:rPr>
        <w:t xml:space="preserve">. </w:t>
      </w:r>
      <w:r w:rsidR="00B46702">
        <w:rPr>
          <w:rFonts w:eastAsia="Times New Roman" w:cs="Times New Roman"/>
          <w:color w:val="000000"/>
        </w:rPr>
        <w:t>This is a representation of a variety of learning activities among populations, culture</w:t>
      </w:r>
      <w:r w:rsidR="00157168">
        <w:rPr>
          <w:rFonts w:eastAsia="Times New Roman" w:cs="Times New Roman"/>
          <w:color w:val="000000"/>
        </w:rPr>
        <w:t>s</w:t>
      </w:r>
      <w:r w:rsidR="00B46702">
        <w:rPr>
          <w:rFonts w:eastAsia="Times New Roman" w:cs="Times New Roman"/>
          <w:color w:val="000000"/>
        </w:rPr>
        <w:t xml:space="preserve"> and disease states</w:t>
      </w:r>
      <w:r>
        <w:rPr>
          <w:rFonts w:eastAsia="Times New Roman" w:cs="Times New Roman"/>
          <w:color w:val="000000"/>
        </w:rPr>
        <w:t xml:space="preserve">; </w:t>
      </w:r>
      <w:r w:rsidR="00B46702">
        <w:rPr>
          <w:rFonts w:eastAsia="Times New Roman" w:cs="Times New Roman"/>
          <w:color w:val="000000"/>
        </w:rPr>
        <w:t>it is not necessary to indicate every learning activity in every course that addresses a particular population or disease state.</w:t>
      </w:r>
      <w:r w:rsidR="00E049D9">
        <w:rPr>
          <w:rFonts w:eastAsia="Times New Roman" w:cs="Times New Roman"/>
          <w:color w:val="000000"/>
        </w:rPr>
        <w:t xml:space="preserve"> </w:t>
      </w:r>
      <w:r w:rsidR="004968C8" w:rsidRPr="00F32285">
        <w:rPr>
          <w:rFonts w:eastAsia="Times New Roman" w:cs="Times New Roman"/>
          <w:color w:val="000000" w:themeColor="text1"/>
        </w:rPr>
        <w:t>Add or re</w:t>
      </w:r>
      <w:r w:rsidR="00F32285">
        <w:rPr>
          <w:rFonts w:eastAsia="Times New Roman" w:cs="Times New Roman"/>
          <w:color w:val="000000" w:themeColor="text1"/>
        </w:rPr>
        <w:t>move additional rows as needed.</w:t>
      </w:r>
    </w:p>
    <w:p w14:paraId="6DCEC3DE" w14:textId="526A132F" w:rsidR="00B46702" w:rsidRDefault="00B46702" w:rsidP="00AE6281">
      <w:pPr>
        <w:spacing w:line="257" w:lineRule="auto"/>
        <w:contextualSpacing/>
        <w:jc w:val="center"/>
        <w:rPr>
          <w:rFonts w:eastAsia="Times New Roman" w:cs="Times New Roman"/>
          <w:b/>
          <w:color w:val="000000"/>
        </w:rPr>
      </w:pPr>
    </w:p>
    <w:tbl>
      <w:tblPr>
        <w:tblStyle w:val="TableGrid"/>
        <w:tblW w:w="0" w:type="auto"/>
        <w:tblLook w:val="04A0" w:firstRow="1" w:lastRow="0" w:firstColumn="1" w:lastColumn="0" w:noHBand="0" w:noVBand="1"/>
      </w:tblPr>
      <w:tblGrid>
        <w:gridCol w:w="2335"/>
        <w:gridCol w:w="3240"/>
        <w:gridCol w:w="3775"/>
      </w:tblGrid>
      <w:tr w:rsidR="00FA6C34" w14:paraId="2BDCBCFA" w14:textId="77777777" w:rsidTr="00266247">
        <w:tc>
          <w:tcPr>
            <w:tcW w:w="2335" w:type="dxa"/>
            <w:shd w:val="clear" w:color="auto" w:fill="D9D9D9" w:themeFill="background1" w:themeFillShade="D9"/>
          </w:tcPr>
          <w:p w14:paraId="593C3945" w14:textId="77777777" w:rsidR="00FA6C34" w:rsidRDefault="00FA6C34" w:rsidP="00FA6C34">
            <w:pPr>
              <w:jc w:val="center"/>
            </w:pPr>
          </w:p>
          <w:p w14:paraId="766E0260" w14:textId="76D2A96B" w:rsidR="00FA6C34" w:rsidRPr="00C76D41" w:rsidRDefault="00801A6C" w:rsidP="00801A6C">
            <w:pPr>
              <w:jc w:val="center"/>
              <w:rPr>
                <w:b/>
              </w:rPr>
            </w:pPr>
            <w:r>
              <w:rPr>
                <w:b/>
              </w:rPr>
              <w:t>Populations</w:t>
            </w:r>
            <w:r w:rsidR="00B24A02" w:rsidRPr="00F32285">
              <w:rPr>
                <w:b/>
                <w:color w:val="000000" w:themeColor="text1"/>
              </w:rPr>
              <w:t>/Cultures</w:t>
            </w:r>
            <w:r w:rsidRPr="00F32285">
              <w:rPr>
                <w:b/>
                <w:color w:val="000000" w:themeColor="text1"/>
              </w:rPr>
              <w:t xml:space="preserve"> </w:t>
            </w:r>
          </w:p>
        </w:tc>
        <w:tc>
          <w:tcPr>
            <w:tcW w:w="3240" w:type="dxa"/>
            <w:shd w:val="clear" w:color="auto" w:fill="D9D9D9" w:themeFill="background1" w:themeFillShade="D9"/>
            <w:vAlign w:val="center"/>
          </w:tcPr>
          <w:p w14:paraId="755E15CE" w14:textId="31D5A787" w:rsidR="00FA6C34" w:rsidRPr="00C76D41" w:rsidRDefault="00801A6C" w:rsidP="00FA6C34">
            <w:pPr>
              <w:jc w:val="center"/>
              <w:rPr>
                <w:b/>
              </w:rPr>
            </w:pPr>
            <w:r w:rsidRPr="00801A6C">
              <w:rPr>
                <w:b/>
              </w:rPr>
              <w:t>List a course or rotation in which the populations and/or cultures are covered</w:t>
            </w:r>
          </w:p>
        </w:tc>
        <w:tc>
          <w:tcPr>
            <w:tcW w:w="3775" w:type="dxa"/>
            <w:shd w:val="clear" w:color="auto" w:fill="D9D9D9" w:themeFill="background1" w:themeFillShade="D9"/>
          </w:tcPr>
          <w:p w14:paraId="357786A2" w14:textId="6D50FED5" w:rsidR="00FA6C34" w:rsidRDefault="00FA6C34" w:rsidP="00FA6C34">
            <w:pPr>
              <w:jc w:val="center"/>
              <w:rPr>
                <w:b/>
              </w:rPr>
            </w:pPr>
          </w:p>
          <w:p w14:paraId="4574C600" w14:textId="77777777" w:rsidR="00801A6C" w:rsidRPr="00C76D41" w:rsidRDefault="00801A6C" w:rsidP="00FA6C34">
            <w:pPr>
              <w:jc w:val="center"/>
              <w:rPr>
                <w:b/>
              </w:rPr>
            </w:pPr>
            <w:r>
              <w:rPr>
                <w:b/>
              </w:rPr>
              <w:t>Learning Activity Example</w:t>
            </w:r>
          </w:p>
        </w:tc>
      </w:tr>
      <w:tr w:rsidR="00F32285" w:rsidRPr="00F32285" w14:paraId="04B8F59E" w14:textId="77777777" w:rsidTr="00672A4E">
        <w:tc>
          <w:tcPr>
            <w:tcW w:w="2335" w:type="dxa"/>
            <w:shd w:val="clear" w:color="auto" w:fill="auto"/>
          </w:tcPr>
          <w:p w14:paraId="4E4A8787" w14:textId="1B64CCB6" w:rsidR="004968C8" w:rsidRPr="00F32285" w:rsidRDefault="00F32285" w:rsidP="00F32285">
            <w:pPr>
              <w:rPr>
                <w:color w:val="000000" w:themeColor="text1"/>
              </w:rPr>
            </w:pPr>
            <w:r>
              <w:rPr>
                <w:color w:val="000000" w:themeColor="text1"/>
              </w:rPr>
              <w:t>Hispanic, African American and Asian breastfeeding</w:t>
            </w:r>
            <w:r w:rsidR="00E049D9" w:rsidRPr="00F32285">
              <w:rPr>
                <w:color w:val="000000" w:themeColor="text1"/>
              </w:rPr>
              <w:t xml:space="preserve"> </w:t>
            </w:r>
            <w:r w:rsidR="00B24A02" w:rsidRPr="00F32285">
              <w:rPr>
                <w:color w:val="000000" w:themeColor="text1"/>
              </w:rPr>
              <w:t>women in WIC</w:t>
            </w:r>
          </w:p>
        </w:tc>
        <w:tc>
          <w:tcPr>
            <w:tcW w:w="3240" w:type="dxa"/>
            <w:shd w:val="clear" w:color="auto" w:fill="auto"/>
          </w:tcPr>
          <w:p w14:paraId="1C3E358A" w14:textId="4F92DB01" w:rsidR="00FA6C34" w:rsidRPr="00F32285" w:rsidRDefault="00B24A02">
            <w:pPr>
              <w:rPr>
                <w:color w:val="000000" w:themeColor="text1"/>
              </w:rPr>
            </w:pPr>
            <w:r w:rsidRPr="00F32285">
              <w:rPr>
                <w:color w:val="000000" w:themeColor="text1"/>
              </w:rPr>
              <w:t>Community Nutrition Rotation</w:t>
            </w:r>
          </w:p>
          <w:p w14:paraId="1998AD67" w14:textId="77777777" w:rsidR="00FA6C34" w:rsidRPr="00F32285" w:rsidRDefault="00FA6C34">
            <w:pPr>
              <w:rPr>
                <w:color w:val="000000" w:themeColor="text1"/>
              </w:rPr>
            </w:pPr>
          </w:p>
        </w:tc>
        <w:tc>
          <w:tcPr>
            <w:tcW w:w="3775" w:type="dxa"/>
            <w:shd w:val="clear" w:color="auto" w:fill="auto"/>
          </w:tcPr>
          <w:p w14:paraId="1140F9B9" w14:textId="628F969F" w:rsidR="00FA6C34" w:rsidRPr="00F32285" w:rsidRDefault="00B24A02" w:rsidP="00B24A02">
            <w:pPr>
              <w:rPr>
                <w:color w:val="000000" w:themeColor="text1"/>
              </w:rPr>
            </w:pPr>
            <w:r w:rsidRPr="00F32285">
              <w:rPr>
                <w:rFonts w:cstheme="minorHAnsi"/>
                <w:color w:val="000000" w:themeColor="text1"/>
              </w:rPr>
              <w:t xml:space="preserve">Conducts feedback survey and collates data to support the evaluation of the </w:t>
            </w:r>
            <w:r w:rsidR="00E049D9" w:rsidRPr="00F32285">
              <w:rPr>
                <w:rFonts w:cstheme="minorHAnsi"/>
                <w:color w:val="000000" w:themeColor="text1"/>
              </w:rPr>
              <w:t xml:space="preserve">WIC breastfeeding </w:t>
            </w:r>
            <w:r w:rsidRPr="00F32285">
              <w:rPr>
                <w:rFonts w:cstheme="minorHAnsi"/>
                <w:color w:val="000000" w:themeColor="text1"/>
              </w:rPr>
              <w:t>program</w:t>
            </w:r>
          </w:p>
        </w:tc>
      </w:tr>
    </w:tbl>
    <w:p w14:paraId="6C4951E8" w14:textId="77777777" w:rsidR="00FA6C34" w:rsidRDefault="00FA6C34"/>
    <w:tbl>
      <w:tblPr>
        <w:tblStyle w:val="TableGrid"/>
        <w:tblW w:w="0" w:type="auto"/>
        <w:tblLook w:val="04A0" w:firstRow="1" w:lastRow="0" w:firstColumn="1" w:lastColumn="0" w:noHBand="0" w:noVBand="1"/>
      </w:tblPr>
      <w:tblGrid>
        <w:gridCol w:w="2335"/>
        <w:gridCol w:w="3150"/>
        <w:gridCol w:w="3865"/>
      </w:tblGrid>
      <w:tr w:rsidR="00F32285" w:rsidRPr="00C76D41" w14:paraId="3C384381" w14:textId="77777777" w:rsidTr="00566708">
        <w:tc>
          <w:tcPr>
            <w:tcW w:w="2335" w:type="dxa"/>
            <w:shd w:val="clear" w:color="auto" w:fill="D9D9D9" w:themeFill="background1" w:themeFillShade="D9"/>
            <w:vAlign w:val="center"/>
          </w:tcPr>
          <w:p w14:paraId="1E4058C1" w14:textId="77777777" w:rsidR="00F32285" w:rsidRPr="00C76D41" w:rsidRDefault="00F32285" w:rsidP="00566708">
            <w:pPr>
              <w:jc w:val="center"/>
              <w:rPr>
                <w:b/>
              </w:rPr>
            </w:pPr>
            <w:r w:rsidRPr="00C76D41">
              <w:rPr>
                <w:b/>
              </w:rPr>
              <w:t>Conditions or Disease States</w:t>
            </w:r>
          </w:p>
        </w:tc>
        <w:tc>
          <w:tcPr>
            <w:tcW w:w="3150" w:type="dxa"/>
            <w:shd w:val="clear" w:color="auto" w:fill="D9D9D9" w:themeFill="background1" w:themeFillShade="D9"/>
            <w:vAlign w:val="center"/>
          </w:tcPr>
          <w:p w14:paraId="2599A12F" w14:textId="77777777" w:rsidR="00F32285" w:rsidRPr="00C76D41" w:rsidRDefault="00F32285" w:rsidP="00566708">
            <w:pPr>
              <w:jc w:val="center"/>
              <w:rPr>
                <w:b/>
              </w:rPr>
            </w:pPr>
            <w:r w:rsidRPr="00801A6C">
              <w:rPr>
                <w:b/>
              </w:rPr>
              <w:t xml:space="preserve">List a course or rotation in which the </w:t>
            </w:r>
            <w:r>
              <w:rPr>
                <w:b/>
              </w:rPr>
              <w:t>condition or disease states</w:t>
            </w:r>
            <w:r w:rsidRPr="00801A6C">
              <w:rPr>
                <w:b/>
              </w:rPr>
              <w:t xml:space="preserve"> are covered</w:t>
            </w:r>
          </w:p>
        </w:tc>
        <w:tc>
          <w:tcPr>
            <w:tcW w:w="3865" w:type="dxa"/>
            <w:shd w:val="clear" w:color="auto" w:fill="D9D9D9" w:themeFill="background1" w:themeFillShade="D9"/>
          </w:tcPr>
          <w:p w14:paraId="11C93CFA" w14:textId="77777777" w:rsidR="00F32285" w:rsidRDefault="00F32285" w:rsidP="00566708">
            <w:pPr>
              <w:jc w:val="center"/>
              <w:rPr>
                <w:b/>
              </w:rPr>
            </w:pPr>
          </w:p>
          <w:p w14:paraId="7034FF6F" w14:textId="77777777" w:rsidR="00F32285" w:rsidRPr="00C76D41" w:rsidRDefault="00F32285" w:rsidP="00566708">
            <w:pPr>
              <w:jc w:val="center"/>
              <w:rPr>
                <w:b/>
              </w:rPr>
            </w:pPr>
            <w:r>
              <w:rPr>
                <w:b/>
              </w:rPr>
              <w:t>Learning Activity Example</w:t>
            </w:r>
          </w:p>
        </w:tc>
      </w:tr>
      <w:tr w:rsidR="00F32285" w:rsidRPr="003A3981" w14:paraId="1FDB4D8F" w14:textId="77777777" w:rsidTr="00672A4E">
        <w:tc>
          <w:tcPr>
            <w:tcW w:w="2335" w:type="dxa"/>
            <w:shd w:val="clear" w:color="auto" w:fill="auto"/>
          </w:tcPr>
          <w:p w14:paraId="0AA3A3D3" w14:textId="77777777" w:rsidR="00F32285" w:rsidRPr="00F32285" w:rsidRDefault="00F32285" w:rsidP="00566708">
            <w:pPr>
              <w:rPr>
                <w:color w:val="000000" w:themeColor="text1"/>
              </w:rPr>
            </w:pPr>
            <w:r w:rsidRPr="00F32285">
              <w:rPr>
                <w:color w:val="000000" w:themeColor="text1"/>
              </w:rPr>
              <w:t>Obesity</w:t>
            </w:r>
          </w:p>
          <w:p w14:paraId="42D099C3" w14:textId="77777777" w:rsidR="00F32285" w:rsidRPr="00F32285" w:rsidRDefault="00F32285" w:rsidP="00566708">
            <w:pPr>
              <w:rPr>
                <w:color w:val="000000" w:themeColor="text1"/>
              </w:rPr>
            </w:pPr>
          </w:p>
        </w:tc>
        <w:tc>
          <w:tcPr>
            <w:tcW w:w="3150" w:type="dxa"/>
            <w:shd w:val="clear" w:color="auto" w:fill="auto"/>
          </w:tcPr>
          <w:p w14:paraId="57A7ABF3" w14:textId="77777777" w:rsidR="00F32285" w:rsidRPr="00F32285" w:rsidRDefault="00F32285" w:rsidP="00566708">
            <w:pPr>
              <w:rPr>
                <w:color w:val="000000" w:themeColor="text1"/>
              </w:rPr>
            </w:pPr>
            <w:r w:rsidRPr="00F32285">
              <w:rPr>
                <w:color w:val="000000" w:themeColor="text1"/>
              </w:rPr>
              <w:t>Community Nutrition Rotation</w:t>
            </w:r>
          </w:p>
          <w:p w14:paraId="567C6883" w14:textId="77777777" w:rsidR="00F32285" w:rsidRPr="00F32285" w:rsidRDefault="00F32285" w:rsidP="00566708">
            <w:pPr>
              <w:rPr>
                <w:color w:val="000000" w:themeColor="text1"/>
              </w:rPr>
            </w:pPr>
          </w:p>
        </w:tc>
        <w:tc>
          <w:tcPr>
            <w:tcW w:w="3865" w:type="dxa"/>
            <w:shd w:val="clear" w:color="auto" w:fill="auto"/>
          </w:tcPr>
          <w:p w14:paraId="7DC23E41" w14:textId="12454DE6" w:rsidR="00F32285" w:rsidRPr="00F32285" w:rsidRDefault="00F32285" w:rsidP="00671667">
            <w:pPr>
              <w:rPr>
                <w:color w:val="000000" w:themeColor="text1"/>
              </w:rPr>
            </w:pPr>
            <w:r w:rsidRPr="00F32285">
              <w:rPr>
                <w:rFonts w:cstheme="minorHAnsi"/>
                <w:color w:val="000000" w:themeColor="text1"/>
              </w:rPr>
              <w:t>Confirm</w:t>
            </w:r>
            <w:r>
              <w:rPr>
                <w:rFonts w:cstheme="minorHAnsi"/>
                <w:color w:val="000000" w:themeColor="text1"/>
              </w:rPr>
              <w:t>s</w:t>
            </w:r>
            <w:r w:rsidRPr="00F32285">
              <w:rPr>
                <w:rFonts w:cstheme="minorHAnsi"/>
                <w:color w:val="000000" w:themeColor="text1"/>
              </w:rPr>
              <w:t xml:space="preserve"> client’s understanding of the information (e.g. ask</w:t>
            </w:r>
            <w:r w:rsidR="00671667">
              <w:rPr>
                <w:rFonts w:cstheme="minorHAnsi"/>
                <w:color w:val="000000" w:themeColor="text1"/>
              </w:rPr>
              <w:t>s</w:t>
            </w:r>
            <w:r w:rsidRPr="00F32285">
              <w:rPr>
                <w:rFonts w:cstheme="minorHAnsi"/>
                <w:color w:val="000000" w:themeColor="text1"/>
              </w:rPr>
              <w:t xml:space="preserve"> appropriate questions</w:t>
            </w:r>
            <w:r w:rsidR="00671667">
              <w:rPr>
                <w:rFonts w:cstheme="minorHAnsi"/>
                <w:color w:val="000000" w:themeColor="text1"/>
              </w:rPr>
              <w:t>; states goals</w:t>
            </w:r>
            <w:r w:rsidRPr="00F32285">
              <w:rPr>
                <w:rFonts w:cstheme="minorHAnsi"/>
                <w:color w:val="000000" w:themeColor="text1"/>
              </w:rPr>
              <w:t xml:space="preserve">) </w:t>
            </w:r>
          </w:p>
        </w:tc>
      </w:tr>
    </w:tbl>
    <w:p w14:paraId="7A3F167F" w14:textId="77777777" w:rsidR="00F32285" w:rsidRDefault="00F32285">
      <w:pPr>
        <w:spacing w:line="259" w:lineRule="auto"/>
        <w:jc w:val="center"/>
        <w:rPr>
          <w:rFonts w:eastAsia="MS Mincho" w:cs="Arial"/>
          <w:b/>
          <w:bCs/>
          <w:sz w:val="28"/>
          <w:szCs w:val="28"/>
        </w:rPr>
      </w:pPr>
      <w:r>
        <w:rPr>
          <w:rFonts w:cs="Arial"/>
          <w:b/>
          <w:bCs/>
          <w:sz w:val="28"/>
          <w:szCs w:val="28"/>
        </w:rPr>
        <w:br w:type="page"/>
      </w:r>
    </w:p>
    <w:p w14:paraId="3C135A16" w14:textId="7FD3C525" w:rsidR="009639B4" w:rsidRDefault="009639B4" w:rsidP="009639B4">
      <w:pPr>
        <w:pStyle w:val="bullet-01"/>
        <w:numPr>
          <w:ilvl w:val="0"/>
          <w:numId w:val="0"/>
        </w:numPr>
        <w:tabs>
          <w:tab w:val="left" w:pos="720"/>
        </w:tabs>
        <w:spacing w:after="0"/>
        <w:jc w:val="center"/>
        <w:rPr>
          <w:rFonts w:asciiTheme="minorHAnsi" w:hAnsiTheme="minorHAnsi" w:cs="Arial"/>
          <w:b/>
          <w:bCs/>
          <w:sz w:val="28"/>
          <w:szCs w:val="28"/>
        </w:rPr>
      </w:pPr>
      <w:r w:rsidRPr="005B0D14">
        <w:rPr>
          <w:rFonts w:asciiTheme="minorHAnsi" w:hAnsiTheme="minorHAnsi" w:cs="Arial"/>
          <w:b/>
          <w:bCs/>
          <w:sz w:val="28"/>
          <w:szCs w:val="28"/>
        </w:rPr>
        <w:lastRenderedPageBreak/>
        <w:t>&lt;Name of your program goes here&gt;</w:t>
      </w:r>
    </w:p>
    <w:p w14:paraId="4D73D0F0" w14:textId="3E67A5BE" w:rsidR="009639B4" w:rsidRPr="005B0D14" w:rsidRDefault="00266247" w:rsidP="009639B4">
      <w:pPr>
        <w:pStyle w:val="bullet-01"/>
        <w:numPr>
          <w:ilvl w:val="0"/>
          <w:numId w:val="0"/>
        </w:numPr>
        <w:tabs>
          <w:tab w:val="left" w:pos="720"/>
        </w:tabs>
        <w:spacing w:after="0"/>
        <w:jc w:val="center"/>
        <w:rPr>
          <w:rFonts w:asciiTheme="minorHAnsi" w:eastAsia="Times New Roman" w:hAnsiTheme="minorHAnsi"/>
          <w:b/>
          <w:color w:val="000000"/>
          <w:sz w:val="24"/>
          <w:szCs w:val="24"/>
        </w:rPr>
      </w:pPr>
      <w:r>
        <w:rPr>
          <w:rFonts w:asciiTheme="minorHAnsi" w:eastAsia="Times New Roman" w:hAnsiTheme="minorHAnsi"/>
          <w:b/>
          <w:color w:val="000000"/>
          <w:sz w:val="24"/>
          <w:szCs w:val="24"/>
        </w:rPr>
        <w:t>A</w:t>
      </w:r>
      <w:r w:rsidR="009B150B">
        <w:rPr>
          <w:rFonts w:asciiTheme="minorHAnsi" w:eastAsia="Times New Roman" w:hAnsiTheme="minorHAnsi"/>
          <w:b/>
          <w:color w:val="000000"/>
          <w:sz w:val="24"/>
          <w:szCs w:val="24"/>
        </w:rPr>
        <w:t>P</w:t>
      </w:r>
      <w:r w:rsidR="00B5204B">
        <w:rPr>
          <w:rFonts w:asciiTheme="minorHAnsi" w:eastAsia="Times New Roman" w:hAnsiTheme="minorHAnsi"/>
          <w:b/>
          <w:color w:val="000000"/>
          <w:sz w:val="24"/>
          <w:szCs w:val="24"/>
        </w:rPr>
        <w:t xml:space="preserve"> </w:t>
      </w:r>
      <w:r w:rsidR="009639B4" w:rsidRPr="005B0D14">
        <w:rPr>
          <w:rFonts w:asciiTheme="minorHAnsi" w:eastAsia="Times New Roman" w:hAnsiTheme="minorHAnsi"/>
          <w:b/>
          <w:color w:val="000000"/>
          <w:sz w:val="24"/>
          <w:szCs w:val="24"/>
        </w:rPr>
        <w:t xml:space="preserve">Summary of Learning Activities (Required Element </w:t>
      </w:r>
      <w:r w:rsidR="009B150B">
        <w:rPr>
          <w:rFonts w:asciiTheme="minorHAnsi" w:eastAsia="Times New Roman" w:hAnsiTheme="minorHAnsi"/>
          <w:b/>
          <w:color w:val="000000"/>
          <w:sz w:val="24"/>
          <w:szCs w:val="24"/>
        </w:rPr>
        <w:t>3</w:t>
      </w:r>
      <w:r>
        <w:rPr>
          <w:rFonts w:asciiTheme="minorHAnsi" w:eastAsia="Times New Roman" w:hAnsiTheme="minorHAnsi"/>
          <w:b/>
          <w:color w:val="000000"/>
          <w:sz w:val="24"/>
          <w:szCs w:val="24"/>
        </w:rPr>
        <w:t>.2</w:t>
      </w:r>
      <w:r w:rsidR="009639B4" w:rsidRPr="005B0D14">
        <w:rPr>
          <w:rFonts w:asciiTheme="minorHAnsi" w:eastAsia="Times New Roman" w:hAnsiTheme="minorHAnsi"/>
          <w:b/>
          <w:color w:val="000000"/>
          <w:sz w:val="24"/>
          <w:szCs w:val="24"/>
        </w:rPr>
        <w:t>)</w:t>
      </w:r>
    </w:p>
    <w:p w14:paraId="2B6C1E2F" w14:textId="77777777" w:rsidR="00B46702" w:rsidRDefault="00B46702" w:rsidP="00AE6281">
      <w:pPr>
        <w:spacing w:line="257" w:lineRule="auto"/>
        <w:contextualSpacing/>
        <w:jc w:val="center"/>
        <w:rPr>
          <w:rFonts w:eastAsia="Times New Roman" w:cs="Times New Roman"/>
          <w:b/>
          <w:color w:val="000000"/>
          <w:sz w:val="24"/>
          <w:szCs w:val="24"/>
        </w:rPr>
      </w:pPr>
    </w:p>
    <w:tbl>
      <w:tblPr>
        <w:tblStyle w:val="TableGrid"/>
        <w:tblW w:w="0" w:type="auto"/>
        <w:tblLook w:val="04A0" w:firstRow="1" w:lastRow="0" w:firstColumn="1" w:lastColumn="0" w:noHBand="0" w:noVBand="1"/>
      </w:tblPr>
      <w:tblGrid>
        <w:gridCol w:w="2335"/>
        <w:gridCol w:w="3240"/>
        <w:gridCol w:w="3775"/>
      </w:tblGrid>
      <w:tr w:rsidR="00671667" w14:paraId="6411F45D" w14:textId="77777777" w:rsidTr="00566708">
        <w:tc>
          <w:tcPr>
            <w:tcW w:w="2335" w:type="dxa"/>
            <w:shd w:val="clear" w:color="auto" w:fill="D9D9D9" w:themeFill="background1" w:themeFillShade="D9"/>
          </w:tcPr>
          <w:p w14:paraId="23B91152" w14:textId="77777777" w:rsidR="00671667" w:rsidRDefault="00671667" w:rsidP="00566708">
            <w:pPr>
              <w:jc w:val="center"/>
            </w:pPr>
          </w:p>
          <w:p w14:paraId="0DDA3E33" w14:textId="77777777" w:rsidR="00671667" w:rsidRPr="00C76D41" w:rsidRDefault="00671667" w:rsidP="00566708">
            <w:pPr>
              <w:jc w:val="center"/>
              <w:rPr>
                <w:b/>
              </w:rPr>
            </w:pPr>
            <w:r>
              <w:rPr>
                <w:b/>
              </w:rPr>
              <w:t>Populations</w:t>
            </w:r>
            <w:r w:rsidRPr="00F32285">
              <w:rPr>
                <w:b/>
                <w:color w:val="000000" w:themeColor="text1"/>
              </w:rPr>
              <w:t xml:space="preserve">/Cultures </w:t>
            </w:r>
          </w:p>
        </w:tc>
        <w:tc>
          <w:tcPr>
            <w:tcW w:w="3240" w:type="dxa"/>
            <w:shd w:val="clear" w:color="auto" w:fill="D9D9D9" w:themeFill="background1" w:themeFillShade="D9"/>
            <w:vAlign w:val="center"/>
          </w:tcPr>
          <w:p w14:paraId="0890E1FA" w14:textId="77777777" w:rsidR="00671667" w:rsidRPr="00C76D41" w:rsidRDefault="00671667" w:rsidP="00566708">
            <w:pPr>
              <w:jc w:val="center"/>
              <w:rPr>
                <w:b/>
              </w:rPr>
            </w:pPr>
            <w:r w:rsidRPr="00801A6C">
              <w:rPr>
                <w:b/>
              </w:rPr>
              <w:t>List a course or rotation in which the populations and/or cultures are covered</w:t>
            </w:r>
          </w:p>
        </w:tc>
        <w:tc>
          <w:tcPr>
            <w:tcW w:w="3775" w:type="dxa"/>
            <w:shd w:val="clear" w:color="auto" w:fill="D9D9D9" w:themeFill="background1" w:themeFillShade="D9"/>
          </w:tcPr>
          <w:p w14:paraId="3939F72E" w14:textId="77777777" w:rsidR="00671667" w:rsidRDefault="00671667" w:rsidP="00566708">
            <w:pPr>
              <w:jc w:val="center"/>
              <w:rPr>
                <w:b/>
              </w:rPr>
            </w:pPr>
          </w:p>
          <w:p w14:paraId="7FCC84DC" w14:textId="77777777" w:rsidR="00671667" w:rsidRPr="00C76D41" w:rsidRDefault="00671667" w:rsidP="00566708">
            <w:pPr>
              <w:jc w:val="center"/>
              <w:rPr>
                <w:b/>
              </w:rPr>
            </w:pPr>
            <w:r>
              <w:rPr>
                <w:b/>
              </w:rPr>
              <w:t>Learning Activity Example</w:t>
            </w:r>
          </w:p>
        </w:tc>
      </w:tr>
      <w:tr w:rsidR="00671667" w14:paraId="03F8CDB1" w14:textId="77777777" w:rsidTr="00566708">
        <w:tc>
          <w:tcPr>
            <w:tcW w:w="2335" w:type="dxa"/>
            <w:shd w:val="clear" w:color="auto" w:fill="auto"/>
            <w:vAlign w:val="center"/>
          </w:tcPr>
          <w:p w14:paraId="31121615" w14:textId="77777777" w:rsidR="00671667" w:rsidRDefault="00671667" w:rsidP="00566708">
            <w:pPr>
              <w:jc w:val="center"/>
            </w:pPr>
          </w:p>
          <w:p w14:paraId="031A59AD" w14:textId="77777777" w:rsidR="00671667" w:rsidRDefault="00671667" w:rsidP="00566708">
            <w:pPr>
              <w:jc w:val="center"/>
            </w:pPr>
          </w:p>
        </w:tc>
        <w:tc>
          <w:tcPr>
            <w:tcW w:w="3240" w:type="dxa"/>
            <w:shd w:val="clear" w:color="auto" w:fill="auto"/>
          </w:tcPr>
          <w:p w14:paraId="24EEF8FF" w14:textId="77777777" w:rsidR="00671667" w:rsidRDefault="00671667" w:rsidP="00566708"/>
        </w:tc>
        <w:tc>
          <w:tcPr>
            <w:tcW w:w="3775" w:type="dxa"/>
            <w:shd w:val="clear" w:color="auto" w:fill="auto"/>
          </w:tcPr>
          <w:p w14:paraId="7ED31C7C" w14:textId="77777777" w:rsidR="00671667" w:rsidRDefault="00671667" w:rsidP="00566708"/>
        </w:tc>
      </w:tr>
      <w:tr w:rsidR="00671667" w14:paraId="0E000024" w14:textId="77777777" w:rsidTr="00566708">
        <w:tc>
          <w:tcPr>
            <w:tcW w:w="2335" w:type="dxa"/>
            <w:shd w:val="clear" w:color="auto" w:fill="auto"/>
            <w:vAlign w:val="center"/>
          </w:tcPr>
          <w:p w14:paraId="1DE5F587" w14:textId="77777777" w:rsidR="00671667" w:rsidRDefault="00671667" w:rsidP="00566708">
            <w:pPr>
              <w:jc w:val="center"/>
            </w:pPr>
          </w:p>
          <w:p w14:paraId="48EB4032" w14:textId="77777777" w:rsidR="00671667" w:rsidRDefault="00671667" w:rsidP="00566708">
            <w:pPr>
              <w:jc w:val="center"/>
            </w:pPr>
          </w:p>
        </w:tc>
        <w:tc>
          <w:tcPr>
            <w:tcW w:w="3240" w:type="dxa"/>
            <w:shd w:val="clear" w:color="auto" w:fill="auto"/>
          </w:tcPr>
          <w:p w14:paraId="040AA905" w14:textId="77777777" w:rsidR="00671667" w:rsidRDefault="00671667" w:rsidP="00566708"/>
        </w:tc>
        <w:tc>
          <w:tcPr>
            <w:tcW w:w="3775" w:type="dxa"/>
            <w:shd w:val="clear" w:color="auto" w:fill="auto"/>
          </w:tcPr>
          <w:p w14:paraId="2802C9AF" w14:textId="77777777" w:rsidR="00671667" w:rsidRDefault="00671667" w:rsidP="00566708"/>
        </w:tc>
      </w:tr>
      <w:tr w:rsidR="00671667" w14:paraId="4E4F250E" w14:textId="77777777" w:rsidTr="00566708">
        <w:tc>
          <w:tcPr>
            <w:tcW w:w="2335" w:type="dxa"/>
            <w:shd w:val="clear" w:color="auto" w:fill="auto"/>
            <w:vAlign w:val="center"/>
          </w:tcPr>
          <w:p w14:paraId="1A0903FA" w14:textId="77777777" w:rsidR="00671667" w:rsidRDefault="00671667" w:rsidP="00566708">
            <w:pPr>
              <w:jc w:val="center"/>
            </w:pPr>
          </w:p>
          <w:p w14:paraId="36A0A4AA" w14:textId="77777777" w:rsidR="00671667" w:rsidRDefault="00671667" w:rsidP="00566708">
            <w:pPr>
              <w:jc w:val="center"/>
            </w:pPr>
          </w:p>
        </w:tc>
        <w:tc>
          <w:tcPr>
            <w:tcW w:w="3240" w:type="dxa"/>
            <w:shd w:val="clear" w:color="auto" w:fill="auto"/>
          </w:tcPr>
          <w:p w14:paraId="4BD9EFFE" w14:textId="77777777" w:rsidR="00671667" w:rsidRDefault="00671667" w:rsidP="00566708"/>
        </w:tc>
        <w:tc>
          <w:tcPr>
            <w:tcW w:w="3775" w:type="dxa"/>
            <w:shd w:val="clear" w:color="auto" w:fill="auto"/>
          </w:tcPr>
          <w:p w14:paraId="02D8B2C7" w14:textId="77777777" w:rsidR="00671667" w:rsidRDefault="00671667" w:rsidP="00566708"/>
        </w:tc>
      </w:tr>
      <w:tr w:rsidR="00671667" w14:paraId="45CB07E0" w14:textId="77777777" w:rsidTr="00566708">
        <w:tc>
          <w:tcPr>
            <w:tcW w:w="2335" w:type="dxa"/>
            <w:shd w:val="clear" w:color="auto" w:fill="auto"/>
            <w:vAlign w:val="center"/>
          </w:tcPr>
          <w:p w14:paraId="66EA4FAE" w14:textId="77777777" w:rsidR="00671667" w:rsidRDefault="00671667" w:rsidP="00566708">
            <w:pPr>
              <w:jc w:val="center"/>
            </w:pPr>
          </w:p>
          <w:p w14:paraId="66CF2E8B" w14:textId="77777777" w:rsidR="00671667" w:rsidRDefault="00671667" w:rsidP="00566708">
            <w:pPr>
              <w:jc w:val="center"/>
            </w:pPr>
          </w:p>
        </w:tc>
        <w:tc>
          <w:tcPr>
            <w:tcW w:w="3240" w:type="dxa"/>
            <w:shd w:val="clear" w:color="auto" w:fill="auto"/>
          </w:tcPr>
          <w:p w14:paraId="353973C5" w14:textId="77777777" w:rsidR="00671667" w:rsidRDefault="00671667" w:rsidP="00566708"/>
        </w:tc>
        <w:tc>
          <w:tcPr>
            <w:tcW w:w="3775" w:type="dxa"/>
            <w:shd w:val="clear" w:color="auto" w:fill="auto"/>
          </w:tcPr>
          <w:p w14:paraId="781B2E45" w14:textId="77777777" w:rsidR="00671667" w:rsidRDefault="00671667" w:rsidP="00566708"/>
        </w:tc>
      </w:tr>
      <w:tr w:rsidR="00671667" w14:paraId="0E2638DA" w14:textId="77777777" w:rsidTr="00566708">
        <w:tc>
          <w:tcPr>
            <w:tcW w:w="2335" w:type="dxa"/>
            <w:shd w:val="clear" w:color="auto" w:fill="auto"/>
            <w:vAlign w:val="center"/>
          </w:tcPr>
          <w:p w14:paraId="45FFB973" w14:textId="77777777" w:rsidR="00671667" w:rsidRDefault="00671667" w:rsidP="00566708">
            <w:pPr>
              <w:jc w:val="center"/>
            </w:pPr>
          </w:p>
          <w:p w14:paraId="169EE90F" w14:textId="77777777" w:rsidR="00671667" w:rsidRDefault="00671667" w:rsidP="00566708">
            <w:pPr>
              <w:jc w:val="center"/>
            </w:pPr>
          </w:p>
        </w:tc>
        <w:tc>
          <w:tcPr>
            <w:tcW w:w="3240" w:type="dxa"/>
            <w:shd w:val="clear" w:color="auto" w:fill="auto"/>
          </w:tcPr>
          <w:p w14:paraId="695F97FF" w14:textId="77777777" w:rsidR="00671667" w:rsidRDefault="00671667" w:rsidP="00566708"/>
        </w:tc>
        <w:tc>
          <w:tcPr>
            <w:tcW w:w="3775" w:type="dxa"/>
            <w:shd w:val="clear" w:color="auto" w:fill="auto"/>
          </w:tcPr>
          <w:p w14:paraId="135710A5" w14:textId="77777777" w:rsidR="00671667" w:rsidRDefault="00671667" w:rsidP="00566708"/>
        </w:tc>
      </w:tr>
      <w:tr w:rsidR="00671667" w14:paraId="7839A90B" w14:textId="77777777" w:rsidTr="00566708">
        <w:tc>
          <w:tcPr>
            <w:tcW w:w="2335" w:type="dxa"/>
            <w:shd w:val="clear" w:color="auto" w:fill="auto"/>
            <w:vAlign w:val="center"/>
          </w:tcPr>
          <w:p w14:paraId="7E7A588D" w14:textId="77777777" w:rsidR="00671667" w:rsidRDefault="00671667" w:rsidP="00566708">
            <w:pPr>
              <w:jc w:val="center"/>
            </w:pPr>
          </w:p>
          <w:p w14:paraId="0BC2CB68" w14:textId="77777777" w:rsidR="00671667" w:rsidRDefault="00671667" w:rsidP="00566708">
            <w:pPr>
              <w:jc w:val="center"/>
            </w:pPr>
          </w:p>
        </w:tc>
        <w:tc>
          <w:tcPr>
            <w:tcW w:w="3240" w:type="dxa"/>
            <w:shd w:val="clear" w:color="auto" w:fill="auto"/>
          </w:tcPr>
          <w:p w14:paraId="4B021718" w14:textId="77777777" w:rsidR="00671667" w:rsidRDefault="00671667" w:rsidP="00566708"/>
        </w:tc>
        <w:tc>
          <w:tcPr>
            <w:tcW w:w="3775" w:type="dxa"/>
            <w:shd w:val="clear" w:color="auto" w:fill="auto"/>
          </w:tcPr>
          <w:p w14:paraId="2A3CC40B" w14:textId="77777777" w:rsidR="00671667" w:rsidRDefault="00671667" w:rsidP="00566708"/>
        </w:tc>
      </w:tr>
    </w:tbl>
    <w:p w14:paraId="6BBFF8C7" w14:textId="77777777" w:rsidR="00671667" w:rsidRDefault="00671667" w:rsidP="00AE6281">
      <w:pPr>
        <w:spacing w:line="257" w:lineRule="auto"/>
        <w:contextualSpacing/>
        <w:jc w:val="center"/>
        <w:rPr>
          <w:rFonts w:eastAsia="Times New Roman" w:cs="Times New Roman"/>
          <w:b/>
          <w:color w:val="000000"/>
          <w:sz w:val="24"/>
          <w:szCs w:val="24"/>
        </w:rPr>
      </w:pPr>
    </w:p>
    <w:p w14:paraId="614C68DA" w14:textId="77777777" w:rsidR="00671667" w:rsidRDefault="00671667" w:rsidP="00AE6281">
      <w:pPr>
        <w:spacing w:line="257" w:lineRule="auto"/>
        <w:contextualSpacing/>
        <w:jc w:val="center"/>
        <w:rPr>
          <w:rFonts w:eastAsia="Times New Roman" w:cs="Times New Roman"/>
          <w:b/>
          <w:color w:val="000000"/>
          <w:sz w:val="24"/>
          <w:szCs w:val="24"/>
        </w:rPr>
      </w:pPr>
    </w:p>
    <w:p w14:paraId="4B5F57D3" w14:textId="77777777" w:rsidR="00671667" w:rsidRDefault="00671667" w:rsidP="00AE6281">
      <w:pPr>
        <w:spacing w:line="257" w:lineRule="auto"/>
        <w:contextualSpacing/>
        <w:jc w:val="center"/>
        <w:rPr>
          <w:rFonts w:eastAsia="Times New Roman" w:cs="Times New Roman"/>
          <w:b/>
          <w:color w:val="000000"/>
          <w:sz w:val="24"/>
          <w:szCs w:val="24"/>
        </w:rPr>
      </w:pPr>
    </w:p>
    <w:tbl>
      <w:tblPr>
        <w:tblStyle w:val="TableGrid"/>
        <w:tblW w:w="0" w:type="auto"/>
        <w:tblLook w:val="04A0" w:firstRow="1" w:lastRow="0" w:firstColumn="1" w:lastColumn="0" w:noHBand="0" w:noVBand="1"/>
      </w:tblPr>
      <w:tblGrid>
        <w:gridCol w:w="2335"/>
        <w:gridCol w:w="3150"/>
        <w:gridCol w:w="3865"/>
      </w:tblGrid>
      <w:tr w:rsidR="004E2711" w:rsidRPr="00C76D41" w14:paraId="58894F6B" w14:textId="77777777" w:rsidTr="00AE6281">
        <w:tc>
          <w:tcPr>
            <w:tcW w:w="2335" w:type="dxa"/>
            <w:shd w:val="clear" w:color="auto" w:fill="D9D9D9" w:themeFill="background1" w:themeFillShade="D9"/>
            <w:vAlign w:val="center"/>
          </w:tcPr>
          <w:p w14:paraId="57DB9229" w14:textId="19776C19" w:rsidR="004E2711" w:rsidRPr="00C76D41" w:rsidRDefault="004E2711" w:rsidP="00AE6281">
            <w:pPr>
              <w:jc w:val="center"/>
              <w:rPr>
                <w:b/>
              </w:rPr>
            </w:pPr>
            <w:r w:rsidRPr="00C76D41">
              <w:rPr>
                <w:b/>
              </w:rPr>
              <w:t>Conditions or Disease States</w:t>
            </w:r>
          </w:p>
        </w:tc>
        <w:tc>
          <w:tcPr>
            <w:tcW w:w="3150" w:type="dxa"/>
            <w:shd w:val="clear" w:color="auto" w:fill="D9D9D9" w:themeFill="background1" w:themeFillShade="D9"/>
            <w:vAlign w:val="center"/>
          </w:tcPr>
          <w:p w14:paraId="1D831792" w14:textId="53FCF6AA" w:rsidR="004E2711" w:rsidRPr="00C76D41" w:rsidRDefault="004E2711" w:rsidP="00266247">
            <w:pPr>
              <w:jc w:val="center"/>
              <w:rPr>
                <w:b/>
              </w:rPr>
            </w:pPr>
            <w:r w:rsidRPr="00801A6C">
              <w:rPr>
                <w:b/>
              </w:rPr>
              <w:t xml:space="preserve">List a course or rotation in which the </w:t>
            </w:r>
            <w:r w:rsidR="00266247">
              <w:rPr>
                <w:b/>
              </w:rPr>
              <w:t>condition or disease states</w:t>
            </w:r>
            <w:r w:rsidRPr="00801A6C">
              <w:rPr>
                <w:b/>
              </w:rPr>
              <w:t xml:space="preserve"> are covered</w:t>
            </w:r>
          </w:p>
        </w:tc>
        <w:tc>
          <w:tcPr>
            <w:tcW w:w="3865" w:type="dxa"/>
            <w:shd w:val="clear" w:color="auto" w:fill="D9D9D9" w:themeFill="background1" w:themeFillShade="D9"/>
          </w:tcPr>
          <w:p w14:paraId="492C0C5D" w14:textId="77777777" w:rsidR="004E2711" w:rsidRDefault="004E2711" w:rsidP="001169E7">
            <w:pPr>
              <w:jc w:val="center"/>
              <w:rPr>
                <w:b/>
              </w:rPr>
            </w:pPr>
          </w:p>
          <w:p w14:paraId="39E31AD6" w14:textId="77777777" w:rsidR="004E2711" w:rsidRPr="00C76D41" w:rsidRDefault="004E2711" w:rsidP="001169E7">
            <w:pPr>
              <w:jc w:val="center"/>
              <w:rPr>
                <w:b/>
              </w:rPr>
            </w:pPr>
            <w:r>
              <w:rPr>
                <w:b/>
              </w:rPr>
              <w:t>Learning Activity Example</w:t>
            </w:r>
          </w:p>
        </w:tc>
      </w:tr>
      <w:tr w:rsidR="004E2711" w14:paraId="0CAB1BCD" w14:textId="77777777" w:rsidTr="004C74EF">
        <w:tc>
          <w:tcPr>
            <w:tcW w:w="2335" w:type="dxa"/>
            <w:shd w:val="clear" w:color="auto" w:fill="FFFFFF" w:themeFill="background1"/>
            <w:vAlign w:val="center"/>
          </w:tcPr>
          <w:p w14:paraId="760291B3" w14:textId="77777777" w:rsidR="004E2711" w:rsidRDefault="004E2711" w:rsidP="004E2711">
            <w:pPr>
              <w:jc w:val="center"/>
            </w:pPr>
          </w:p>
          <w:p w14:paraId="4DFA517B" w14:textId="77777777" w:rsidR="004E2711" w:rsidRDefault="004E2711" w:rsidP="004C74EF">
            <w:pPr>
              <w:jc w:val="center"/>
            </w:pPr>
          </w:p>
        </w:tc>
        <w:tc>
          <w:tcPr>
            <w:tcW w:w="3150" w:type="dxa"/>
          </w:tcPr>
          <w:p w14:paraId="1714C57C" w14:textId="77777777" w:rsidR="004E2711" w:rsidRDefault="004E2711" w:rsidP="001169E7"/>
        </w:tc>
        <w:tc>
          <w:tcPr>
            <w:tcW w:w="3865" w:type="dxa"/>
          </w:tcPr>
          <w:p w14:paraId="12E8EBCF" w14:textId="77777777" w:rsidR="004E2711" w:rsidRDefault="004E2711" w:rsidP="001169E7"/>
        </w:tc>
      </w:tr>
      <w:tr w:rsidR="004E2711" w14:paraId="45DB4382" w14:textId="77777777" w:rsidTr="004C74EF">
        <w:tc>
          <w:tcPr>
            <w:tcW w:w="2335" w:type="dxa"/>
            <w:shd w:val="clear" w:color="auto" w:fill="FFFFFF" w:themeFill="background1"/>
            <w:vAlign w:val="center"/>
          </w:tcPr>
          <w:p w14:paraId="5B9C7237" w14:textId="77777777" w:rsidR="004E2711" w:rsidRDefault="004E2711" w:rsidP="004E2711">
            <w:pPr>
              <w:jc w:val="center"/>
            </w:pPr>
          </w:p>
          <w:p w14:paraId="102972D6" w14:textId="77777777" w:rsidR="004E2711" w:rsidRDefault="004E2711" w:rsidP="004C74EF">
            <w:pPr>
              <w:jc w:val="center"/>
            </w:pPr>
          </w:p>
        </w:tc>
        <w:tc>
          <w:tcPr>
            <w:tcW w:w="3150" w:type="dxa"/>
          </w:tcPr>
          <w:p w14:paraId="212725DB" w14:textId="77777777" w:rsidR="004E2711" w:rsidRDefault="004E2711" w:rsidP="001169E7"/>
        </w:tc>
        <w:tc>
          <w:tcPr>
            <w:tcW w:w="3865" w:type="dxa"/>
          </w:tcPr>
          <w:p w14:paraId="75E3F92E" w14:textId="77777777" w:rsidR="004E2711" w:rsidRDefault="004E2711" w:rsidP="001169E7"/>
        </w:tc>
      </w:tr>
      <w:tr w:rsidR="004E2711" w14:paraId="335E65CA" w14:textId="77777777" w:rsidTr="004C74EF">
        <w:tc>
          <w:tcPr>
            <w:tcW w:w="2335" w:type="dxa"/>
            <w:shd w:val="clear" w:color="auto" w:fill="FFFFFF" w:themeFill="background1"/>
            <w:vAlign w:val="center"/>
          </w:tcPr>
          <w:p w14:paraId="1BD6A14B" w14:textId="77777777" w:rsidR="004E2711" w:rsidRDefault="004E2711" w:rsidP="004E2711">
            <w:pPr>
              <w:jc w:val="center"/>
            </w:pPr>
          </w:p>
          <w:p w14:paraId="3E032B2A" w14:textId="77777777" w:rsidR="004E2711" w:rsidRDefault="004E2711" w:rsidP="004C74EF">
            <w:pPr>
              <w:jc w:val="center"/>
            </w:pPr>
          </w:p>
        </w:tc>
        <w:tc>
          <w:tcPr>
            <w:tcW w:w="3150" w:type="dxa"/>
          </w:tcPr>
          <w:p w14:paraId="1A9BAF58" w14:textId="77777777" w:rsidR="004E2711" w:rsidRDefault="004E2711" w:rsidP="001169E7"/>
        </w:tc>
        <w:tc>
          <w:tcPr>
            <w:tcW w:w="3865" w:type="dxa"/>
          </w:tcPr>
          <w:p w14:paraId="61A28893" w14:textId="77777777" w:rsidR="004E2711" w:rsidRDefault="004E2711" w:rsidP="001169E7"/>
        </w:tc>
      </w:tr>
      <w:tr w:rsidR="004E2711" w14:paraId="6FC4DEC1" w14:textId="77777777" w:rsidTr="004C74EF">
        <w:tc>
          <w:tcPr>
            <w:tcW w:w="2335" w:type="dxa"/>
            <w:shd w:val="clear" w:color="auto" w:fill="FFFFFF" w:themeFill="background1"/>
            <w:vAlign w:val="center"/>
          </w:tcPr>
          <w:p w14:paraId="5BD1201F" w14:textId="77777777" w:rsidR="004E2711" w:rsidRDefault="004E2711" w:rsidP="004E2711">
            <w:pPr>
              <w:jc w:val="center"/>
            </w:pPr>
          </w:p>
          <w:p w14:paraId="40FC6CE5" w14:textId="77777777" w:rsidR="004E2711" w:rsidRDefault="004E2711" w:rsidP="004C74EF">
            <w:pPr>
              <w:jc w:val="center"/>
            </w:pPr>
          </w:p>
        </w:tc>
        <w:tc>
          <w:tcPr>
            <w:tcW w:w="3150" w:type="dxa"/>
          </w:tcPr>
          <w:p w14:paraId="2EEA7711" w14:textId="77777777" w:rsidR="004E2711" w:rsidRDefault="004E2711" w:rsidP="001169E7"/>
        </w:tc>
        <w:tc>
          <w:tcPr>
            <w:tcW w:w="3865" w:type="dxa"/>
          </w:tcPr>
          <w:p w14:paraId="73E693E6" w14:textId="77777777" w:rsidR="004E2711" w:rsidRDefault="004E2711" w:rsidP="001169E7"/>
        </w:tc>
      </w:tr>
      <w:tr w:rsidR="004E2711" w14:paraId="0C471805" w14:textId="77777777" w:rsidTr="004C74EF">
        <w:tc>
          <w:tcPr>
            <w:tcW w:w="2335" w:type="dxa"/>
            <w:shd w:val="clear" w:color="auto" w:fill="FFFFFF" w:themeFill="background1"/>
            <w:vAlign w:val="center"/>
          </w:tcPr>
          <w:p w14:paraId="20D68DF5" w14:textId="347C3CEF" w:rsidR="004E2711" w:rsidRDefault="004E2711" w:rsidP="00AE6281">
            <w:pPr>
              <w:jc w:val="center"/>
            </w:pPr>
          </w:p>
          <w:p w14:paraId="6C9D8D23" w14:textId="77777777" w:rsidR="004E2711" w:rsidRDefault="004E2711" w:rsidP="00AE6281">
            <w:pPr>
              <w:jc w:val="center"/>
            </w:pPr>
          </w:p>
        </w:tc>
        <w:tc>
          <w:tcPr>
            <w:tcW w:w="3150" w:type="dxa"/>
          </w:tcPr>
          <w:p w14:paraId="733C6F39" w14:textId="77777777" w:rsidR="004E2711" w:rsidRDefault="004E2711" w:rsidP="001169E7"/>
        </w:tc>
        <w:tc>
          <w:tcPr>
            <w:tcW w:w="3865" w:type="dxa"/>
          </w:tcPr>
          <w:p w14:paraId="7083D31E" w14:textId="77777777" w:rsidR="004E2711" w:rsidRDefault="004E2711" w:rsidP="001169E7"/>
        </w:tc>
      </w:tr>
      <w:tr w:rsidR="004E2711" w14:paraId="566BE7E7" w14:textId="77777777" w:rsidTr="004C74EF">
        <w:tc>
          <w:tcPr>
            <w:tcW w:w="2335" w:type="dxa"/>
            <w:shd w:val="clear" w:color="auto" w:fill="FFFFFF" w:themeFill="background1"/>
            <w:vAlign w:val="center"/>
          </w:tcPr>
          <w:p w14:paraId="656596A0" w14:textId="77777777" w:rsidR="004E2711" w:rsidRDefault="004E2711" w:rsidP="00AE6281">
            <w:pPr>
              <w:jc w:val="center"/>
            </w:pPr>
          </w:p>
          <w:p w14:paraId="7485C5B6" w14:textId="00CA2121" w:rsidR="004E2711" w:rsidRDefault="004E2711" w:rsidP="004C74EF">
            <w:pPr>
              <w:jc w:val="center"/>
            </w:pPr>
          </w:p>
        </w:tc>
        <w:tc>
          <w:tcPr>
            <w:tcW w:w="3150" w:type="dxa"/>
          </w:tcPr>
          <w:p w14:paraId="4AFECDE1" w14:textId="77777777" w:rsidR="004E2711" w:rsidRDefault="004E2711" w:rsidP="001169E7"/>
        </w:tc>
        <w:tc>
          <w:tcPr>
            <w:tcW w:w="3865" w:type="dxa"/>
          </w:tcPr>
          <w:p w14:paraId="2C2D06D5" w14:textId="77777777" w:rsidR="004E2711" w:rsidRDefault="004E2711" w:rsidP="001169E7"/>
        </w:tc>
      </w:tr>
      <w:tr w:rsidR="004E2711" w14:paraId="79A7C8F9" w14:textId="77777777" w:rsidTr="004C74EF">
        <w:tc>
          <w:tcPr>
            <w:tcW w:w="2335" w:type="dxa"/>
            <w:shd w:val="clear" w:color="auto" w:fill="FFFFFF" w:themeFill="background1"/>
            <w:vAlign w:val="center"/>
          </w:tcPr>
          <w:p w14:paraId="75E6A80B" w14:textId="77777777" w:rsidR="004E2711" w:rsidRDefault="004E2711" w:rsidP="004E2711">
            <w:pPr>
              <w:jc w:val="center"/>
            </w:pPr>
          </w:p>
          <w:p w14:paraId="6666665A" w14:textId="77777777" w:rsidR="004E2711" w:rsidRDefault="004E2711" w:rsidP="004C74EF">
            <w:pPr>
              <w:jc w:val="center"/>
            </w:pPr>
          </w:p>
        </w:tc>
        <w:tc>
          <w:tcPr>
            <w:tcW w:w="3150" w:type="dxa"/>
          </w:tcPr>
          <w:p w14:paraId="01716D15" w14:textId="77777777" w:rsidR="004E2711" w:rsidRDefault="004E2711" w:rsidP="001169E7"/>
        </w:tc>
        <w:tc>
          <w:tcPr>
            <w:tcW w:w="3865" w:type="dxa"/>
          </w:tcPr>
          <w:p w14:paraId="77725EB2" w14:textId="77777777" w:rsidR="004E2711" w:rsidRDefault="004E2711" w:rsidP="001169E7"/>
        </w:tc>
      </w:tr>
      <w:tr w:rsidR="004E2711" w14:paraId="217DE516" w14:textId="77777777" w:rsidTr="00AE6281">
        <w:tc>
          <w:tcPr>
            <w:tcW w:w="2335" w:type="dxa"/>
            <w:shd w:val="clear" w:color="auto" w:fill="FFFFFF" w:themeFill="background1"/>
            <w:vAlign w:val="center"/>
          </w:tcPr>
          <w:p w14:paraId="3019EE11" w14:textId="77777777" w:rsidR="004E2711" w:rsidRDefault="004E2711" w:rsidP="004E2711">
            <w:pPr>
              <w:jc w:val="center"/>
            </w:pPr>
          </w:p>
          <w:p w14:paraId="651B3435" w14:textId="77777777" w:rsidR="004E2711" w:rsidRDefault="004E2711" w:rsidP="004E2711">
            <w:pPr>
              <w:jc w:val="center"/>
            </w:pPr>
          </w:p>
        </w:tc>
        <w:tc>
          <w:tcPr>
            <w:tcW w:w="3150" w:type="dxa"/>
          </w:tcPr>
          <w:p w14:paraId="5FAEB9CE" w14:textId="77777777" w:rsidR="004E2711" w:rsidRDefault="004E2711" w:rsidP="001169E7"/>
        </w:tc>
        <w:tc>
          <w:tcPr>
            <w:tcW w:w="3865" w:type="dxa"/>
          </w:tcPr>
          <w:p w14:paraId="4D1B0AE6" w14:textId="77777777" w:rsidR="004E2711" w:rsidRDefault="004E2711" w:rsidP="001169E7"/>
        </w:tc>
      </w:tr>
      <w:tr w:rsidR="004E2711" w14:paraId="44D162AC" w14:textId="77777777" w:rsidTr="00AE6281">
        <w:tc>
          <w:tcPr>
            <w:tcW w:w="2335" w:type="dxa"/>
            <w:shd w:val="clear" w:color="auto" w:fill="FFFFFF" w:themeFill="background1"/>
            <w:vAlign w:val="center"/>
          </w:tcPr>
          <w:p w14:paraId="33799B86" w14:textId="77777777" w:rsidR="004E2711" w:rsidRDefault="004E2711" w:rsidP="004E2711">
            <w:pPr>
              <w:jc w:val="center"/>
            </w:pPr>
          </w:p>
          <w:p w14:paraId="322D9E52" w14:textId="77777777" w:rsidR="004E2711" w:rsidRDefault="004E2711" w:rsidP="004E2711">
            <w:pPr>
              <w:jc w:val="center"/>
            </w:pPr>
          </w:p>
        </w:tc>
        <w:tc>
          <w:tcPr>
            <w:tcW w:w="3150" w:type="dxa"/>
          </w:tcPr>
          <w:p w14:paraId="1B1F7211" w14:textId="77777777" w:rsidR="004E2711" w:rsidRDefault="004E2711" w:rsidP="001169E7"/>
        </w:tc>
        <w:tc>
          <w:tcPr>
            <w:tcW w:w="3865" w:type="dxa"/>
          </w:tcPr>
          <w:p w14:paraId="2067AFD6" w14:textId="77777777" w:rsidR="004E2711" w:rsidRDefault="004E2711" w:rsidP="001169E7"/>
        </w:tc>
      </w:tr>
    </w:tbl>
    <w:p w14:paraId="66E80078" w14:textId="77777777" w:rsidR="00FA6C34" w:rsidRDefault="00FA6C34" w:rsidP="00F84353"/>
    <w:sectPr w:rsidR="00FA6C34" w:rsidSect="00AE62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2DBF" w14:textId="77777777" w:rsidR="00C11A5B" w:rsidRDefault="00C11A5B" w:rsidP="00306980">
      <w:pPr>
        <w:spacing w:after="0" w:line="240" w:lineRule="auto"/>
      </w:pPr>
      <w:r>
        <w:separator/>
      </w:r>
    </w:p>
  </w:endnote>
  <w:endnote w:type="continuationSeparator" w:id="0">
    <w:p w14:paraId="2074290D" w14:textId="77777777" w:rsidR="00C11A5B" w:rsidRDefault="00C11A5B" w:rsidP="0030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342294"/>
      <w:docPartObj>
        <w:docPartGallery w:val="Page Numbers (Bottom of Page)"/>
        <w:docPartUnique/>
      </w:docPartObj>
    </w:sdtPr>
    <w:sdtEndPr/>
    <w:sdtContent>
      <w:p w14:paraId="340AF5D3" w14:textId="77777777" w:rsidR="00844633" w:rsidRDefault="00844633" w:rsidP="00844633">
        <w:pPr>
          <w:pStyle w:val="Footer"/>
          <w:tabs>
            <w:tab w:val="center" w:pos="5760"/>
          </w:tabs>
          <w:rPr>
            <w:noProof/>
          </w:rPr>
        </w:pPr>
        <w:r>
          <w:rPr>
            <w:rFonts w:ascii="Calibri" w:hAnsi="Calibri"/>
          </w:rPr>
          <w:t>&lt;Program Name and Type Goes Here&gt;</w:t>
        </w:r>
        <w:r>
          <w:rPr>
            <w:rFonts w:ascii="Calibri" w:hAnsi="Calibri"/>
          </w:rPr>
          <w:tab/>
        </w:r>
      </w:p>
    </w:sdtContent>
  </w:sdt>
  <w:p w14:paraId="63C46F1F" w14:textId="77777777" w:rsidR="00844633" w:rsidRDefault="00844633" w:rsidP="00844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34E6" w14:textId="77777777" w:rsidR="00C11A5B" w:rsidRDefault="00C11A5B" w:rsidP="00306980">
      <w:pPr>
        <w:spacing w:after="0" w:line="240" w:lineRule="auto"/>
      </w:pPr>
      <w:r>
        <w:separator/>
      </w:r>
    </w:p>
  </w:footnote>
  <w:footnote w:type="continuationSeparator" w:id="0">
    <w:p w14:paraId="6EE24911" w14:textId="77777777" w:rsidR="00C11A5B" w:rsidRDefault="00C11A5B" w:rsidP="0030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A42"/>
    <w:multiLevelType w:val="hybridMultilevel"/>
    <w:tmpl w:val="7CD09B10"/>
    <w:lvl w:ilvl="0" w:tplc="463845D2">
      <w:start w:val="1"/>
      <w:numFmt w:val="lowerLetter"/>
      <w:lvlText w:val="%1."/>
      <w:lvlJc w:val="left"/>
      <w:pPr>
        <w:ind w:left="1800" w:hanging="360"/>
      </w:pPr>
      <w:rPr>
        <w:sz w:val="18"/>
        <w:szCs w:val="18"/>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AA1ABD"/>
    <w:multiLevelType w:val="hybridMultilevel"/>
    <w:tmpl w:val="EA4E5E9C"/>
    <w:lvl w:ilvl="0" w:tplc="CC600B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34"/>
    <w:rsid w:val="00097699"/>
    <w:rsid w:val="001044DD"/>
    <w:rsid w:val="00157168"/>
    <w:rsid w:val="0019252F"/>
    <w:rsid w:val="0022537A"/>
    <w:rsid w:val="00266247"/>
    <w:rsid w:val="0027739D"/>
    <w:rsid w:val="002C2A45"/>
    <w:rsid w:val="00306980"/>
    <w:rsid w:val="003101C0"/>
    <w:rsid w:val="00347FDA"/>
    <w:rsid w:val="00357C61"/>
    <w:rsid w:val="0039689C"/>
    <w:rsid w:val="003A3981"/>
    <w:rsid w:val="004318CE"/>
    <w:rsid w:val="004323FA"/>
    <w:rsid w:val="004409C9"/>
    <w:rsid w:val="00466DBF"/>
    <w:rsid w:val="004968C8"/>
    <w:rsid w:val="004A2A14"/>
    <w:rsid w:val="004C02EC"/>
    <w:rsid w:val="004C74EF"/>
    <w:rsid w:val="004D283E"/>
    <w:rsid w:val="004E2711"/>
    <w:rsid w:val="00535030"/>
    <w:rsid w:val="005F72F3"/>
    <w:rsid w:val="006038C2"/>
    <w:rsid w:val="00616661"/>
    <w:rsid w:val="0064143E"/>
    <w:rsid w:val="00671667"/>
    <w:rsid w:val="00672A4E"/>
    <w:rsid w:val="0068563F"/>
    <w:rsid w:val="00762D5F"/>
    <w:rsid w:val="00801A6C"/>
    <w:rsid w:val="00835ABB"/>
    <w:rsid w:val="00844633"/>
    <w:rsid w:val="00916AE5"/>
    <w:rsid w:val="009639B4"/>
    <w:rsid w:val="009A1DDC"/>
    <w:rsid w:val="009B150B"/>
    <w:rsid w:val="009C54F9"/>
    <w:rsid w:val="009E000F"/>
    <w:rsid w:val="00A41308"/>
    <w:rsid w:val="00A464BD"/>
    <w:rsid w:val="00AC6D1F"/>
    <w:rsid w:val="00AE6281"/>
    <w:rsid w:val="00B24A02"/>
    <w:rsid w:val="00B46702"/>
    <w:rsid w:val="00B5204B"/>
    <w:rsid w:val="00C11A5B"/>
    <w:rsid w:val="00C76D41"/>
    <w:rsid w:val="00C857C5"/>
    <w:rsid w:val="00CD11AE"/>
    <w:rsid w:val="00D61463"/>
    <w:rsid w:val="00D725BD"/>
    <w:rsid w:val="00DC2AC9"/>
    <w:rsid w:val="00DD1988"/>
    <w:rsid w:val="00E049D9"/>
    <w:rsid w:val="00E87E38"/>
    <w:rsid w:val="00F0469B"/>
    <w:rsid w:val="00F15E07"/>
    <w:rsid w:val="00F32285"/>
    <w:rsid w:val="00F46702"/>
    <w:rsid w:val="00F84353"/>
    <w:rsid w:val="00F96590"/>
    <w:rsid w:val="00FA6C34"/>
    <w:rsid w:val="00FB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3BB572"/>
  <w15:chartTrackingRefBased/>
  <w15:docId w15:val="{53A5AE49-21BF-4782-8BC5-69E797C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C34"/>
    <w:pPr>
      <w:spacing w:line="25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1">
    <w:name w:val="bullet-01"/>
    <w:basedOn w:val="Normal"/>
    <w:rsid w:val="00FA6C34"/>
    <w:pPr>
      <w:numPr>
        <w:numId w:val="1"/>
      </w:numPr>
      <w:spacing w:after="60" w:line="240" w:lineRule="auto"/>
    </w:pPr>
    <w:rPr>
      <w:rFonts w:ascii="Arial" w:eastAsia="MS Mincho" w:hAnsi="Arial" w:cs="Times New Roman"/>
      <w:sz w:val="20"/>
      <w:szCs w:val="20"/>
    </w:rPr>
  </w:style>
  <w:style w:type="table" w:styleId="TableGrid">
    <w:name w:val="Table Grid"/>
    <w:basedOn w:val="TableNormal"/>
    <w:uiPriority w:val="39"/>
    <w:rsid w:val="00FA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980"/>
  </w:style>
  <w:style w:type="paragraph" w:styleId="Footer">
    <w:name w:val="footer"/>
    <w:basedOn w:val="Normal"/>
    <w:link w:val="FooterChar"/>
    <w:uiPriority w:val="99"/>
    <w:unhideWhenUsed/>
    <w:rsid w:val="003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980"/>
  </w:style>
  <w:style w:type="character" w:styleId="CommentReference">
    <w:name w:val="annotation reference"/>
    <w:basedOn w:val="DefaultParagraphFont"/>
    <w:uiPriority w:val="99"/>
    <w:semiHidden/>
    <w:unhideWhenUsed/>
    <w:rsid w:val="00801A6C"/>
    <w:rPr>
      <w:sz w:val="16"/>
      <w:szCs w:val="16"/>
    </w:rPr>
  </w:style>
  <w:style w:type="paragraph" w:styleId="CommentText">
    <w:name w:val="annotation text"/>
    <w:basedOn w:val="Normal"/>
    <w:link w:val="CommentTextChar"/>
    <w:uiPriority w:val="99"/>
    <w:semiHidden/>
    <w:unhideWhenUsed/>
    <w:rsid w:val="00801A6C"/>
    <w:pPr>
      <w:spacing w:line="240" w:lineRule="auto"/>
    </w:pPr>
    <w:rPr>
      <w:sz w:val="20"/>
      <w:szCs w:val="20"/>
    </w:rPr>
  </w:style>
  <w:style w:type="character" w:customStyle="1" w:styleId="CommentTextChar">
    <w:name w:val="Comment Text Char"/>
    <w:basedOn w:val="DefaultParagraphFont"/>
    <w:link w:val="CommentText"/>
    <w:uiPriority w:val="99"/>
    <w:semiHidden/>
    <w:rsid w:val="00801A6C"/>
    <w:rPr>
      <w:sz w:val="20"/>
      <w:szCs w:val="20"/>
    </w:rPr>
  </w:style>
  <w:style w:type="paragraph" w:styleId="CommentSubject">
    <w:name w:val="annotation subject"/>
    <w:basedOn w:val="CommentText"/>
    <w:next w:val="CommentText"/>
    <w:link w:val="CommentSubjectChar"/>
    <w:uiPriority w:val="99"/>
    <w:semiHidden/>
    <w:unhideWhenUsed/>
    <w:rsid w:val="00801A6C"/>
    <w:rPr>
      <w:b/>
      <w:bCs/>
    </w:rPr>
  </w:style>
  <w:style w:type="character" w:customStyle="1" w:styleId="CommentSubjectChar">
    <w:name w:val="Comment Subject Char"/>
    <w:basedOn w:val="CommentTextChar"/>
    <w:link w:val="CommentSubject"/>
    <w:uiPriority w:val="99"/>
    <w:semiHidden/>
    <w:rsid w:val="00801A6C"/>
    <w:rPr>
      <w:b/>
      <w:bCs/>
      <w:sz w:val="20"/>
      <w:szCs w:val="20"/>
    </w:rPr>
  </w:style>
  <w:style w:type="paragraph" w:styleId="BalloonText">
    <w:name w:val="Balloon Text"/>
    <w:basedOn w:val="Normal"/>
    <w:link w:val="BalloonTextChar"/>
    <w:uiPriority w:val="99"/>
    <w:semiHidden/>
    <w:unhideWhenUsed/>
    <w:rsid w:val="0080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A6C"/>
    <w:rPr>
      <w:rFonts w:ascii="Segoe UI" w:hAnsi="Segoe UI" w:cs="Segoe UI"/>
      <w:sz w:val="18"/>
      <w:szCs w:val="18"/>
    </w:rPr>
  </w:style>
  <w:style w:type="paragraph" w:styleId="ListParagraph">
    <w:name w:val="List Paragraph"/>
    <w:basedOn w:val="Normal"/>
    <w:uiPriority w:val="34"/>
    <w:qFormat/>
    <w:rsid w:val="004968C8"/>
    <w:pPr>
      <w:spacing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7516">
      <w:bodyDiv w:val="1"/>
      <w:marLeft w:val="0"/>
      <w:marRight w:val="0"/>
      <w:marTop w:val="0"/>
      <w:marBottom w:val="0"/>
      <w:divBdr>
        <w:top w:val="none" w:sz="0" w:space="0" w:color="auto"/>
        <w:left w:val="none" w:sz="0" w:space="0" w:color="auto"/>
        <w:bottom w:val="none" w:sz="0" w:space="0" w:color="auto"/>
        <w:right w:val="none" w:sz="0" w:space="0" w:color="auto"/>
      </w:divBdr>
    </w:div>
    <w:div w:id="20602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Cowie</dc:creator>
  <cp:keywords/>
  <dc:description/>
  <cp:lastModifiedBy>Elise Cowie</cp:lastModifiedBy>
  <cp:revision>4</cp:revision>
  <dcterms:created xsi:type="dcterms:W3CDTF">2021-10-22T19:57:00Z</dcterms:created>
  <dcterms:modified xsi:type="dcterms:W3CDTF">2021-10-28T17:26:00Z</dcterms:modified>
</cp:coreProperties>
</file>